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spacing w:after="0" w:lineRule="auto"/>
        <w:contextualSpacing w:val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Техническое задание на проектирование Парка культуры и отдыха</w:t>
      </w:r>
    </w:p>
    <w:p w:rsidR="00000000" w:rsidDel="00000000" w:rsidP="00000000" w:rsidRDefault="00000000" w:rsidRPr="00000000" w14:paraId="00000001">
      <w:pPr>
        <w:contextualSpacing w:val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в г.Новосибирск, Октябрьский район, Микрорайон МЖК Восточный.</w:t>
      </w:r>
    </w:p>
    <w:p w:rsidR="00000000" w:rsidDel="00000000" w:rsidP="00000000" w:rsidRDefault="00000000" w:rsidRPr="00000000" w14:paraId="00000002">
      <w:pPr>
        <w:spacing w:after="0" w:lineRule="auto"/>
        <w:ind w:left="3828"/>
        <w:contextualSpacing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Разработан представителями ТОС Молодежный </w:t>
      </w:r>
    </w:p>
    <w:p w:rsidR="00000000" w:rsidDel="00000000" w:rsidP="00000000" w:rsidRDefault="00000000" w:rsidRPr="00000000" w14:paraId="00000003">
      <w:pPr>
        <w:spacing w:after="0" w:lineRule="auto"/>
        <w:ind w:left="3828"/>
        <w:contextualSpacing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на основе предложений граждан Октябрьского микрорайона </w:t>
      </w:r>
    </w:p>
    <w:p w:rsidR="00000000" w:rsidDel="00000000" w:rsidP="00000000" w:rsidRDefault="00000000" w:rsidRPr="00000000" w14:paraId="00000004">
      <w:pPr>
        <w:spacing w:after="0" w:lineRule="auto"/>
        <w:ind w:left="3828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 декабре 2024 года. </w:t>
      </w:r>
    </w:p>
    <w:p w:rsidR="00000000" w:rsidDel="00000000" w:rsidP="00000000" w:rsidRDefault="00000000" w:rsidRPr="00000000" w14:paraId="00000005">
      <w:pPr>
        <w:spacing w:after="0" w:lineRule="auto"/>
        <w:ind w:firstLine="284"/>
        <w:contextualSpacing w:val="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1. Введение.</w:t>
      </w:r>
    </w:p>
    <w:p w:rsidR="00000000" w:rsidDel="00000000" w:rsidP="00000000" w:rsidRDefault="00000000" w:rsidRPr="00000000" w14:paraId="00000006">
      <w:pPr>
        <w:spacing w:after="0" w:lineRule="auto"/>
        <w:ind w:firstLine="284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Целью данного проекта является благоустройство зеленой зоны с озером в районе жилмассива МЖК Восточный Октябрьского района города Новосибирск, создание комфортной, безопасной среды для отдыха и досуга жителей и гостей района.</w:t>
      </w:r>
    </w:p>
    <w:p w:rsidR="00000000" w:rsidDel="00000000" w:rsidP="00000000" w:rsidRDefault="00000000" w:rsidRPr="00000000" w14:paraId="00000007">
      <w:pPr>
        <w:spacing w:after="0" w:lineRule="auto"/>
        <w:ind w:firstLine="284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Основанием на проектирование служит решение Совета депутатов города Новосибирска № 105 от 24.03.2021 «О внесении изменений в решение Совета депутатов города Новосибирска от 26.12.2007 № 824 «О Генеральном плане города Новосибирска»» (далее Генплан города), Постановление Мэрии города Новосибирска от 27.12.2022 «О проекте планировки территории микрорайона «Плющихинский» в Октябрьском районе № 4764» (далее ПП №4764), предложения граждан поступившие в устной, письменной  и электронных формах в адрес представителей ТОС Молодежный.</w:t>
      </w:r>
    </w:p>
    <w:p w:rsidR="00000000" w:rsidDel="00000000" w:rsidP="00000000" w:rsidRDefault="00000000" w:rsidRPr="00000000" w14:paraId="00000008">
      <w:pPr>
        <w:spacing w:after="0" w:lineRule="auto"/>
        <w:ind w:firstLine="284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Rule="auto"/>
        <w:ind w:firstLine="284"/>
        <w:contextualSpacing w:val="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2. Объект благоустройства.</w:t>
      </w:r>
    </w:p>
    <w:p w:rsidR="00000000" w:rsidDel="00000000" w:rsidP="00000000" w:rsidRDefault="00000000" w:rsidRPr="00000000" w14:paraId="0000000A">
      <w:pPr>
        <w:spacing w:after="0" w:lineRule="auto"/>
        <w:ind w:firstLine="284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Согласно вышеуказанным документам, предлагается на территории, ограниченной улицами Доватора, Лазурная, Волочаевская, а также Гусинобродским шоссе, в планировочном микрорайоне 070.01.00.01 (координаты 55.035194, 83.009952) в пойме правого притока реки Плющиха создать Парк культуры и отдыха с озером общей площадью не менее 17,32 Га.</w:t>
      </w:r>
    </w:p>
    <w:p w:rsidR="00000000" w:rsidDel="00000000" w:rsidP="00000000" w:rsidRDefault="00000000" w:rsidRPr="00000000" w14:paraId="0000000B">
      <w:pPr>
        <w:spacing w:after="0" w:lineRule="auto"/>
        <w:ind w:firstLine="284"/>
        <w:contextualSpacing w:val="0"/>
        <w:jc w:val="both"/>
        <w:rPr>
          <w:sz w:val="24"/>
          <w:szCs w:val="24"/>
        </w:rPr>
      </w:pPr>
      <w:r w:rsidDel="00000000" w:rsidR="00000000" w:rsidRPr="00000000">
        <w:rPr/>
        <w:drawing>
          <wp:inline distB="0" distT="0" distL="0" distR="0">
            <wp:extent cx="3219450" cy="1905000"/>
            <wp:effectExtent b="0" l="0" r="0" t="0"/>
            <wp:docPr id="1437489536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19450" cy="1905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Rule="auto"/>
        <w:ind w:firstLine="284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Рисунок 1. Территория проектируемой зеленой зоны.</w:t>
      </w:r>
      <w:r w:rsidDel="00000000" w:rsidR="00000000" w:rsidRPr="00000000">
        <w:rPr>
          <w:sz w:val="24"/>
          <w:szCs w:val="24"/>
          <w:vertAlign w:val="superscript"/>
          <w:rtl w:val="0"/>
        </w:rPr>
        <w:t xml:space="preserve">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Rule="auto"/>
        <w:ind w:firstLine="284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Rule="auto"/>
        <w:ind w:firstLine="284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Таблица 1. Объекты местного значения города Новосибирска в области массового отдыха (рекреации) и озелененных территорий общего пользования.</w:t>
      </w:r>
      <w:r w:rsidDel="00000000" w:rsidR="00000000" w:rsidRPr="00000000">
        <w:rPr>
          <w:sz w:val="24"/>
          <w:szCs w:val="24"/>
          <w:vertAlign w:val="superscript"/>
          <w:rtl w:val="0"/>
        </w:rPr>
        <w:t xml:space="preserve">2</w:t>
      </w:r>
      <w:r w:rsidDel="00000000" w:rsidR="00000000" w:rsidRPr="00000000">
        <w:rPr>
          <w:rtl w:val="0"/>
        </w:rPr>
      </w:r>
    </w:p>
    <w:tbl>
      <w:tblPr>
        <w:tblStyle w:val="Table1"/>
        <w:tblW w:w="10195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53"/>
        <w:gridCol w:w="1460"/>
        <w:gridCol w:w="1481"/>
        <w:gridCol w:w="1744"/>
        <w:gridCol w:w="1703"/>
        <w:gridCol w:w="1276"/>
        <w:gridCol w:w="1978"/>
        <w:tblGridChange w:id="0">
          <w:tblGrid>
            <w:gridCol w:w="553"/>
            <w:gridCol w:w="1460"/>
            <w:gridCol w:w="1481"/>
            <w:gridCol w:w="1744"/>
            <w:gridCol w:w="1703"/>
            <w:gridCol w:w="1276"/>
            <w:gridCol w:w="1978"/>
          </w:tblGrid>
        </w:tblGridChange>
      </w:tblGrid>
      <w:tr>
        <w:tc>
          <w:tcPr/>
          <w:p w:rsidR="00000000" w:rsidDel="00000000" w:rsidP="00000000" w:rsidRDefault="00000000" w:rsidRPr="00000000" w14:paraId="0000000F">
            <w:pPr>
              <w:contextualSpacing w:val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№ п/п</w:t>
            </w:r>
          </w:p>
        </w:tc>
        <w:tc>
          <w:tcPr/>
          <w:p w:rsidR="00000000" w:rsidDel="00000000" w:rsidP="00000000" w:rsidRDefault="00000000" w:rsidRPr="00000000" w14:paraId="00000010">
            <w:pPr>
              <w:contextualSpacing w:val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Вид объекта</w:t>
            </w:r>
          </w:p>
        </w:tc>
        <w:tc>
          <w:tcPr/>
          <w:p w:rsidR="00000000" w:rsidDel="00000000" w:rsidP="00000000" w:rsidRDefault="00000000" w:rsidRPr="00000000" w14:paraId="00000011">
            <w:pPr>
              <w:contextualSpacing w:val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Назначение, наименование</w:t>
            </w:r>
          </w:p>
        </w:tc>
        <w:tc>
          <w:tcPr/>
          <w:p w:rsidR="00000000" w:rsidDel="00000000" w:rsidP="00000000" w:rsidRDefault="00000000" w:rsidRPr="00000000" w14:paraId="00000012">
            <w:pPr>
              <w:contextualSpacing w:val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Местоположение</w:t>
            </w:r>
          </w:p>
        </w:tc>
        <w:tc>
          <w:tcPr/>
          <w:p w:rsidR="00000000" w:rsidDel="00000000" w:rsidP="00000000" w:rsidRDefault="00000000" w:rsidRPr="00000000" w14:paraId="00000013">
            <w:pPr>
              <w:contextualSpacing w:val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Основные характеристики</w:t>
            </w:r>
          </w:p>
        </w:tc>
        <w:tc>
          <w:tcPr/>
          <w:p w:rsidR="00000000" w:rsidDel="00000000" w:rsidP="00000000" w:rsidRDefault="00000000" w:rsidRPr="00000000" w14:paraId="00000014">
            <w:pPr>
              <w:contextualSpacing w:val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Срок реализации</w:t>
            </w:r>
          </w:p>
        </w:tc>
        <w:tc>
          <w:tcPr/>
          <w:p w:rsidR="00000000" w:rsidDel="00000000" w:rsidP="00000000" w:rsidRDefault="00000000" w:rsidRPr="00000000" w14:paraId="00000015">
            <w:pPr>
              <w:ind w:hanging="14"/>
              <w:contextualSpacing w:val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Наименование функциональной зоны/индекс</w:t>
            </w:r>
          </w:p>
        </w:tc>
      </w:tr>
      <w:tr>
        <w:tc>
          <w:tcPr/>
          <w:p w:rsidR="00000000" w:rsidDel="00000000" w:rsidP="00000000" w:rsidRDefault="00000000" w:rsidRPr="00000000" w14:paraId="00000016">
            <w:pPr>
              <w:contextualSpacing w:val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157</w:t>
            </w:r>
          </w:p>
        </w:tc>
        <w:tc>
          <w:tcPr/>
          <w:p w:rsidR="00000000" w:rsidDel="00000000" w:rsidP="00000000" w:rsidRDefault="00000000" w:rsidRPr="00000000" w14:paraId="00000017">
            <w:pPr>
              <w:contextualSpacing w:val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Парк культуры и отдыха</w:t>
            </w:r>
          </w:p>
        </w:tc>
        <w:tc>
          <w:tcPr/>
          <w:p w:rsidR="00000000" w:rsidDel="00000000" w:rsidP="00000000" w:rsidRDefault="00000000" w:rsidRPr="00000000" w14:paraId="00000018">
            <w:pPr>
              <w:contextualSpacing w:val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Парк культуры и отдыха</w:t>
            </w:r>
          </w:p>
        </w:tc>
        <w:tc>
          <w:tcPr/>
          <w:p w:rsidR="00000000" w:rsidDel="00000000" w:rsidP="00000000" w:rsidRDefault="00000000" w:rsidRPr="00000000" w14:paraId="00000019">
            <w:pPr>
              <w:contextualSpacing w:val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Микрорайон МЖК Восточный, Октябрьский район</w:t>
            </w:r>
          </w:p>
        </w:tc>
        <w:tc>
          <w:tcPr/>
          <w:p w:rsidR="00000000" w:rsidDel="00000000" w:rsidP="00000000" w:rsidRDefault="00000000" w:rsidRPr="00000000" w14:paraId="0000001A">
            <w:pPr>
              <w:contextualSpacing w:val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Площадь </w:t>
            </w:r>
          </w:p>
          <w:p w:rsidR="00000000" w:rsidDel="00000000" w:rsidP="00000000" w:rsidRDefault="00000000" w:rsidRPr="00000000" w14:paraId="0000001B">
            <w:pPr>
              <w:contextualSpacing w:val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не менее 17,32 Га (реконструкция)</w:t>
            </w:r>
          </w:p>
        </w:tc>
        <w:tc>
          <w:tcPr/>
          <w:p w:rsidR="00000000" w:rsidDel="00000000" w:rsidP="00000000" w:rsidRDefault="00000000" w:rsidRPr="00000000" w14:paraId="0000001C">
            <w:pPr>
              <w:contextualSpacing w:val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до </w:t>
            </w:r>
          </w:p>
          <w:p w:rsidR="00000000" w:rsidDel="00000000" w:rsidP="00000000" w:rsidRDefault="00000000" w:rsidRPr="00000000" w14:paraId="0000001D">
            <w:pPr>
              <w:contextualSpacing w:val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2030 года</w:t>
            </w:r>
          </w:p>
        </w:tc>
        <w:tc>
          <w:tcPr/>
          <w:p w:rsidR="00000000" w:rsidDel="00000000" w:rsidP="00000000" w:rsidRDefault="00000000" w:rsidRPr="00000000" w14:paraId="0000001E">
            <w:pPr>
              <w:ind w:hanging="14"/>
              <w:contextualSpacing w:val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Зона рекреационного назначения/600, зона акваторий/900</w:t>
            </w:r>
          </w:p>
        </w:tc>
      </w:tr>
    </w:tbl>
    <w:p w:rsidR="00000000" w:rsidDel="00000000" w:rsidP="00000000" w:rsidRDefault="00000000" w:rsidRPr="00000000" w14:paraId="0000001F">
      <w:pPr>
        <w:spacing w:after="0" w:lineRule="auto"/>
        <w:ind w:firstLine="284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Примечания: </w:t>
      </w:r>
    </w:p>
    <w:p w:rsidR="00000000" w:rsidDel="00000000" w:rsidP="00000000" w:rsidRDefault="00000000" w:rsidRPr="00000000" w14:paraId="00000020">
      <w:pPr>
        <w:spacing w:after="0" w:lineRule="auto"/>
        <w:ind w:firstLine="284"/>
        <w:contextualSpacing w:val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superscript"/>
          <w:rtl w:val="0"/>
        </w:rPr>
        <w:t xml:space="preserve">1</w:t>
      </w:r>
      <w:r w:rsidDel="00000000" w:rsidR="00000000" w:rsidRPr="00000000">
        <w:rPr>
          <w:sz w:val="20"/>
          <w:szCs w:val="20"/>
          <w:rtl w:val="0"/>
        </w:rPr>
        <w:t xml:space="preserve"> – согласно ПП №4764;</w:t>
      </w:r>
    </w:p>
    <w:p w:rsidR="00000000" w:rsidDel="00000000" w:rsidP="00000000" w:rsidRDefault="00000000" w:rsidRPr="00000000" w14:paraId="00000021">
      <w:pPr>
        <w:spacing w:after="0" w:lineRule="auto"/>
        <w:ind w:firstLine="284"/>
        <w:contextualSpacing w:val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superscript"/>
          <w:rtl w:val="0"/>
        </w:rPr>
        <w:t xml:space="preserve">2</w:t>
      </w:r>
      <w:r w:rsidDel="00000000" w:rsidR="00000000" w:rsidRPr="00000000">
        <w:rPr>
          <w:sz w:val="20"/>
          <w:szCs w:val="20"/>
          <w:rtl w:val="0"/>
        </w:rPr>
        <w:t xml:space="preserve"> – Таблица 6, согласно генплану города; </w:t>
      </w:r>
    </w:p>
    <w:p w:rsidR="00000000" w:rsidDel="00000000" w:rsidP="00000000" w:rsidRDefault="00000000" w:rsidRPr="00000000" w14:paraId="00000022">
      <w:pPr>
        <w:spacing w:after="0" w:lineRule="auto"/>
        <w:ind w:firstLine="284"/>
        <w:contextualSpacing w:val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Rule="auto"/>
        <w:ind w:firstLine="284"/>
        <w:contextualSpacing w:val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ind w:firstLine="284"/>
        <w:contextualSpacing w:val="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3. Анализ территории.</w:t>
      </w:r>
    </w:p>
    <w:p w:rsidR="00000000" w:rsidDel="00000000" w:rsidP="00000000" w:rsidRDefault="00000000" w:rsidRPr="00000000" w14:paraId="00000025">
      <w:pPr>
        <w:spacing w:after="0" w:lineRule="auto"/>
        <w:ind w:firstLine="284"/>
        <w:contextualSpacing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Существующее состояние: [описание текущего состояния территории]</w:t>
      </w:r>
    </w:p>
    <w:p w:rsidR="00000000" w:rsidDel="00000000" w:rsidP="00000000" w:rsidRDefault="00000000" w:rsidRPr="00000000" w14:paraId="00000026">
      <w:pPr>
        <w:ind w:firstLine="284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Важно учесть, что по территории проходят коммуникации электрической сети, сети горячего водоснабжения и отопления, газовые сети! Необходимо проработать объем и способы проведения работ для недопущения несчастных случаев и аварийных отключений услуг для потребителей. </w:t>
      </w:r>
    </w:p>
    <w:p w:rsidR="00000000" w:rsidDel="00000000" w:rsidP="00000000" w:rsidRDefault="00000000" w:rsidRPr="00000000" w14:paraId="00000027">
      <w:pPr>
        <w:ind w:firstLine="284"/>
        <w:contextualSpacing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Топографический анализ: Изучение рельефа, высотных отметок, существующих водоемов и ручьев, негативных факторов, усложняющих реализацию проекта.</w:t>
      </w:r>
    </w:p>
    <w:p w:rsidR="00000000" w:rsidDel="00000000" w:rsidP="00000000" w:rsidRDefault="00000000" w:rsidRPr="00000000" w14:paraId="00000028">
      <w:pPr>
        <w:spacing w:after="0" w:lineRule="auto"/>
        <w:ind w:firstLine="284"/>
        <w:contextualSpacing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Экологический анализ: Оценка флоры и фауны, существующих экосистем, возможных угроз, факторов, ухудшающих экологическое состояние водных объектов в пределах водоохранной зоны, прилегающих территорий. </w:t>
      </w:r>
    </w:p>
    <w:p w:rsidR="00000000" w:rsidDel="00000000" w:rsidP="00000000" w:rsidRDefault="00000000" w:rsidRPr="00000000" w14:paraId="00000029">
      <w:pPr>
        <w:ind w:firstLine="284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Обозначить спектр мероприятий, направленных на сохранение и улучшение экосистемы озера и водно-речного бассейна реки Плющиха, впадающую в реку Обь.</w:t>
      </w:r>
    </w:p>
    <w:p w:rsidR="00000000" w:rsidDel="00000000" w:rsidP="00000000" w:rsidRDefault="00000000" w:rsidRPr="00000000" w14:paraId="0000002A">
      <w:pPr>
        <w:spacing w:after="0" w:lineRule="auto"/>
        <w:ind w:firstLine="284"/>
        <w:contextualSpacing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Социальный анализ: Изучение потребностей местных жителей прилегающих микрорайонов, целевой аудитории, сильных и слабых сторон территории, негативных факторов и явлений, существующих на территории и уменьшающих её социальную привлекательность.</w:t>
      </w:r>
    </w:p>
    <w:p w:rsidR="00000000" w:rsidDel="00000000" w:rsidP="00000000" w:rsidRDefault="00000000" w:rsidRPr="00000000" w14:paraId="0000002B">
      <w:pPr>
        <w:spacing w:after="0" w:lineRule="auto"/>
        <w:ind w:firstLine="284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Обозначить спектр мероприятий, направленных на удовлетворение потребностей местных жителей и увеличение социальной привлекательности территории.</w:t>
      </w:r>
    </w:p>
    <w:p w:rsidR="00000000" w:rsidDel="00000000" w:rsidP="00000000" w:rsidRDefault="00000000" w:rsidRPr="00000000" w14:paraId="0000002C">
      <w:pPr>
        <w:ind w:firstLine="284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При проведении анализа и разработке предложений использовать дополнительный материал из Приложения №1.</w:t>
      </w:r>
    </w:p>
    <w:p w:rsidR="00000000" w:rsidDel="00000000" w:rsidP="00000000" w:rsidRDefault="00000000" w:rsidRPr="00000000" w14:paraId="0000002D">
      <w:pPr>
        <w:spacing w:after="0" w:lineRule="auto"/>
        <w:ind w:firstLine="284"/>
        <w:contextualSpacing w:val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lineRule="auto"/>
        <w:ind w:firstLine="284"/>
        <w:contextualSpacing w:val="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3. Проектирование.</w:t>
      </w:r>
    </w:p>
    <w:p w:rsidR="00000000" w:rsidDel="00000000" w:rsidP="00000000" w:rsidRDefault="00000000" w:rsidRPr="00000000" w14:paraId="0000002F">
      <w:pPr>
        <w:ind w:firstLine="284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При разработке проекта благоустройства парковой зоны учитывать предложения граждан (Приложение №1), связь объекта с прилегающими микрорайонами, включение территории в проект Водно-зелёного городского каркаса, суть которого объединить зелёные территории и водоёмы, включенные в городскую среду для улучшения экологии города и укрепить здоровье его жителей.</w:t>
      </w:r>
    </w:p>
    <w:p w:rsidR="00000000" w:rsidDel="00000000" w:rsidP="00000000" w:rsidRDefault="00000000" w:rsidRPr="00000000" w14:paraId="00000030">
      <w:pPr>
        <w:spacing w:after="0" w:lineRule="auto"/>
        <w:ind w:firstLine="284"/>
        <w:contextualSpacing w:val="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3.1 Зонирование территории:</w:t>
      </w:r>
    </w:p>
    <w:p w:rsidR="00000000" w:rsidDel="00000000" w:rsidP="00000000" w:rsidRDefault="00000000" w:rsidRPr="00000000" w14:paraId="00000031">
      <w:pPr>
        <w:ind w:firstLine="284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Активные зоны: Спортивные площадки, детские игровые зоны, зоны для пикников, велосипедные дорожки, лыжные трассы и т.д.</w:t>
      </w:r>
    </w:p>
    <w:p w:rsidR="00000000" w:rsidDel="00000000" w:rsidP="00000000" w:rsidRDefault="00000000" w:rsidRPr="00000000" w14:paraId="00000032">
      <w:pPr>
        <w:ind w:firstLine="284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Пассивные зоны: Прогулочные дорожки, смотровые площадки, места для отдыха и т.д.</w:t>
      </w:r>
    </w:p>
    <w:p w:rsidR="00000000" w:rsidDel="00000000" w:rsidP="00000000" w:rsidRDefault="00000000" w:rsidRPr="00000000" w14:paraId="00000033">
      <w:pPr>
        <w:ind w:firstLine="284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Водные зоны: Озеро, ручьи, зоны для наблюдения за водной флорой и фауной.</w:t>
      </w:r>
    </w:p>
    <w:p w:rsidR="00000000" w:rsidDel="00000000" w:rsidP="00000000" w:rsidRDefault="00000000" w:rsidRPr="00000000" w14:paraId="00000034">
      <w:pPr>
        <w:ind w:firstLine="284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Зона сооружений: территория дома культуры, административных и бытовых зданий, сооружений и других объектов капитального строительства парка.</w:t>
      </w:r>
    </w:p>
    <w:p w:rsidR="00000000" w:rsidDel="00000000" w:rsidP="00000000" w:rsidRDefault="00000000" w:rsidRPr="00000000" w14:paraId="00000035">
      <w:pPr>
        <w:spacing w:after="0" w:lineRule="auto"/>
        <w:ind w:firstLine="284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Дорожная сеть: Связи вышеперечисленных зон друг с другом, а также с местами притяжения населения, входами в парк, автотранспортной сетью города, включая существующие и перспективные остановочные пункты и пересадочные узлы общественного транспорта.</w:t>
      </w:r>
    </w:p>
    <w:p w:rsidR="00000000" w:rsidDel="00000000" w:rsidP="00000000" w:rsidRDefault="00000000" w:rsidRPr="00000000" w14:paraId="00000036">
      <w:pPr>
        <w:ind w:firstLine="284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Дорожная сеть должна обеспечивать доступность объектов для маломобильных групп населения, то есть уклон пандусов и дорожек должен быть не более 10%, но рекомендованный не более 5%, так как он является наиболее комфортным для передвижения человека в инвалидной коляске.</w:t>
      </w:r>
    </w:p>
    <w:p w:rsidR="00000000" w:rsidDel="00000000" w:rsidP="00000000" w:rsidRDefault="00000000" w:rsidRPr="00000000" w14:paraId="00000037">
      <w:pPr>
        <w:spacing w:after="0" w:lineRule="auto"/>
        <w:ind w:firstLine="284"/>
        <w:contextualSpacing w:val="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3.2 Строительные подготовительные мероприятия:</w:t>
      </w:r>
    </w:p>
    <w:p w:rsidR="00000000" w:rsidDel="00000000" w:rsidP="00000000" w:rsidRDefault="00000000" w:rsidRPr="00000000" w14:paraId="00000038">
      <w:pPr>
        <w:spacing w:after="0" w:lineRule="auto"/>
        <w:ind w:firstLine="284"/>
        <w:contextualSpacing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Демонтаж самовольных и незаконных построек. </w:t>
      </w:r>
    </w:p>
    <w:p w:rsidR="00000000" w:rsidDel="00000000" w:rsidP="00000000" w:rsidRDefault="00000000" w:rsidRPr="00000000" w14:paraId="00000039">
      <w:pPr>
        <w:spacing w:after="0" w:lineRule="auto"/>
        <w:ind w:firstLine="284"/>
        <w:contextualSpacing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Спил аварийных, больных деревьев, уничтожение поросли инвазивных растений в прибрежной зоне.</w:t>
      </w:r>
    </w:p>
    <w:p w:rsidR="00000000" w:rsidDel="00000000" w:rsidP="00000000" w:rsidRDefault="00000000" w:rsidRPr="00000000" w14:paraId="0000003A">
      <w:pPr>
        <w:spacing w:after="0" w:lineRule="auto"/>
        <w:ind w:firstLine="284"/>
        <w:contextualSpacing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Очистка от мусора водоема и прилегающей территории.</w:t>
      </w:r>
    </w:p>
    <w:p w:rsidR="00000000" w:rsidDel="00000000" w:rsidP="00000000" w:rsidRDefault="00000000" w:rsidRPr="00000000" w14:paraId="0000003B">
      <w:pPr>
        <w:spacing w:after="0" w:lineRule="auto"/>
        <w:ind w:firstLine="284"/>
        <w:contextualSpacing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Организация технологических подъездов и проездов, для строительной техники, завоз и отсыпка грунт, необходимое выравнивание или создание рельефа согласно проектной документации. </w:t>
      </w:r>
    </w:p>
    <w:p w:rsidR="00000000" w:rsidDel="00000000" w:rsidP="00000000" w:rsidRDefault="00000000" w:rsidRPr="00000000" w14:paraId="0000003C">
      <w:pPr>
        <w:spacing w:after="0" w:lineRule="auto"/>
        <w:ind w:firstLine="284"/>
        <w:contextualSpacing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Расчистка и углубление озера и русел рек, укрепление берегов на всей протяженности водоохранной зоны, создание зон для отдыха у воды, пляжной зоны и т.д.</w:t>
      </w:r>
    </w:p>
    <w:p w:rsidR="00000000" w:rsidDel="00000000" w:rsidP="00000000" w:rsidRDefault="00000000" w:rsidRPr="00000000" w14:paraId="0000003D">
      <w:pPr>
        <w:spacing w:after="0" w:lineRule="auto"/>
        <w:ind w:firstLine="284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Важно! Сохранить свободный доступ к воде! Реки в коллекторы и трубы не убирать, где возможно обеспечить пологий подход к воде без обрыва у русел рек, заборы, ограничивающие доступ или вид на водные объекты не ставить! </w:t>
      </w:r>
    </w:p>
    <w:p w:rsidR="00000000" w:rsidDel="00000000" w:rsidP="00000000" w:rsidRDefault="00000000" w:rsidRPr="00000000" w14:paraId="0000003E">
      <w:pPr>
        <w:spacing w:after="0" w:lineRule="auto"/>
        <w:ind w:firstLine="284"/>
        <w:contextualSpacing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Для устойчивого управления водными ресурсами необходимо создание систем сбора дождевых и талых вод, фильтрации, отведения в зону влаголюбивых растений и взрослых деревьев.</w:t>
      </w:r>
    </w:p>
    <w:p w:rsidR="00000000" w:rsidDel="00000000" w:rsidP="00000000" w:rsidRDefault="00000000" w:rsidRPr="00000000" w14:paraId="0000003F">
      <w:pPr>
        <w:spacing w:after="0" w:lineRule="auto"/>
        <w:ind w:firstLine="284"/>
        <w:contextualSpacing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Организация сопутствующей инфраструктуры, ливневые канализации, водоотведение, освещение, водоснабжение, канализация, электроэнергия, зоны временного хранения и вывоза ТБО и т.д.</w:t>
      </w:r>
    </w:p>
    <w:p w:rsidR="00000000" w:rsidDel="00000000" w:rsidP="00000000" w:rsidRDefault="00000000" w:rsidRPr="00000000" w14:paraId="00000040">
      <w:pPr>
        <w:spacing w:after="0" w:lineRule="auto"/>
        <w:ind w:firstLine="284"/>
        <w:contextualSpacing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Строительство дома культуры, административных и бытовых зданий, сооружений и других объектов капитального строительства парка.</w:t>
      </w:r>
    </w:p>
    <w:p w:rsidR="00000000" w:rsidDel="00000000" w:rsidP="00000000" w:rsidRDefault="00000000" w:rsidRPr="00000000" w14:paraId="00000041">
      <w:pPr>
        <w:spacing w:after="0" w:lineRule="auto"/>
        <w:ind w:firstLine="284"/>
        <w:contextualSpacing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Установка спортивных, игровых и развивающих площадок для детей и взрослых, беседок, сцены, павильонов для мероприятий и досуга и прочего, согласно предложениям граждан.</w:t>
      </w:r>
    </w:p>
    <w:p w:rsidR="00000000" w:rsidDel="00000000" w:rsidP="00000000" w:rsidRDefault="00000000" w:rsidRPr="00000000" w14:paraId="00000042">
      <w:pPr>
        <w:spacing w:after="0" w:lineRule="auto"/>
        <w:ind w:firstLine="284"/>
        <w:contextualSpacing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Организация пешеходных и велосипедных дорожек, обеспечивающих доступность для маломобильных групп населения, укладка тротуарной плитки или других видов твердого или водопроницаемых покрытий.</w:t>
      </w:r>
    </w:p>
    <w:p w:rsidR="00000000" w:rsidDel="00000000" w:rsidP="00000000" w:rsidRDefault="00000000" w:rsidRPr="00000000" w14:paraId="00000043">
      <w:pPr>
        <w:ind w:firstLine="284"/>
        <w:contextualSpacing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Установка необходимых объектов инфраструктуры и малых архитектурных форм (лавочек, урн, информационных стендов, фонарей и т.п.).</w:t>
      </w:r>
    </w:p>
    <w:p w:rsidR="00000000" w:rsidDel="00000000" w:rsidP="00000000" w:rsidRDefault="00000000" w:rsidRPr="00000000" w14:paraId="00000044">
      <w:pPr>
        <w:spacing w:after="0" w:lineRule="auto"/>
        <w:ind w:firstLine="284"/>
        <w:contextualSpacing w:val="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3.3 Ландшафтный дизайн и озеленение:</w:t>
      </w:r>
    </w:p>
    <w:p w:rsidR="00000000" w:rsidDel="00000000" w:rsidP="00000000" w:rsidRDefault="00000000" w:rsidRPr="00000000" w14:paraId="00000045">
      <w:pPr>
        <w:spacing w:after="0" w:lineRule="auto"/>
        <w:ind w:firstLine="284"/>
        <w:contextualSpacing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Определение зон санитарной или вынужденной вырубки. Максимально сократить зоны вырубки крупномеров, взрослых, здоровых не инвазивных деревьев.</w:t>
      </w:r>
    </w:p>
    <w:p w:rsidR="00000000" w:rsidDel="00000000" w:rsidP="00000000" w:rsidRDefault="00000000" w:rsidRPr="00000000" w14:paraId="00000046">
      <w:pPr>
        <w:spacing w:after="0" w:lineRule="auto"/>
        <w:ind w:firstLine="284"/>
        <w:contextualSpacing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Определить перечень растений разрешенных и планируемых к высадке. </w:t>
      </w:r>
    </w:p>
    <w:p w:rsidR="00000000" w:rsidDel="00000000" w:rsidP="00000000" w:rsidRDefault="00000000" w:rsidRPr="00000000" w14:paraId="00000047">
      <w:pPr>
        <w:spacing w:after="0" w:lineRule="auto"/>
        <w:ind w:firstLine="284"/>
        <w:contextualSpacing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Выбор растений должен учитывать климатические условия, экосистему, легкость и минимизацию последующего ухода, а также рекомендации Приказа мэрии #0021-од от 19.01.2022 и пожелания жителей к озеленению.</w:t>
      </w:r>
    </w:p>
    <w:p w:rsidR="00000000" w:rsidDel="00000000" w:rsidP="00000000" w:rsidRDefault="00000000" w:rsidRPr="00000000" w14:paraId="00000048">
      <w:pPr>
        <w:spacing w:after="0" w:lineRule="auto"/>
        <w:ind w:firstLine="284"/>
        <w:contextualSpacing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Определение зон высадки аллей, деревьев, кустарников, создания цветников, газонов.</w:t>
      </w:r>
    </w:p>
    <w:p w:rsidR="00000000" w:rsidDel="00000000" w:rsidP="00000000" w:rsidRDefault="00000000" w:rsidRPr="00000000" w14:paraId="00000049">
      <w:pPr>
        <w:ind w:firstLine="284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При высадке деревьев и кустарников следует отдавать предпочтение крупномерам.</w:t>
      </w:r>
    </w:p>
    <w:p w:rsidR="00000000" w:rsidDel="00000000" w:rsidP="00000000" w:rsidRDefault="00000000" w:rsidRPr="00000000" w14:paraId="0000004A">
      <w:pPr>
        <w:spacing w:after="0" w:lineRule="auto"/>
        <w:ind w:firstLine="284"/>
        <w:contextualSpacing w:val="0"/>
        <w:jc w:val="both"/>
        <w:rPr>
          <w:color w:val="1f4e7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Rule="auto"/>
        <w:ind w:firstLine="284"/>
        <w:contextualSpacing w:val="0"/>
        <w:jc w:val="both"/>
        <w:rPr>
          <w:color w:val="1f4e7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0" w:lineRule="auto"/>
        <w:ind w:firstLine="284"/>
        <w:contextualSpacing w:val="0"/>
        <w:jc w:val="both"/>
        <w:rPr>
          <w:color w:val="1f4e7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after="0" w:lineRule="auto"/>
        <w:ind w:firstLine="284"/>
        <w:contextualSpacing w:val="0"/>
        <w:jc w:val="both"/>
        <w:rPr>
          <w:color w:val="1f4e7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0" w:lineRule="auto"/>
        <w:ind w:firstLine="284"/>
        <w:contextualSpacing w:val="0"/>
        <w:jc w:val="both"/>
        <w:rPr>
          <w:color w:val="1f4e7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0" w:lineRule="auto"/>
        <w:ind w:firstLine="284"/>
        <w:contextualSpacing w:val="0"/>
        <w:jc w:val="both"/>
        <w:rPr>
          <w:color w:val="1f4e7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0" w:lineRule="auto"/>
        <w:ind w:firstLine="284"/>
        <w:contextualSpacing w:val="0"/>
        <w:jc w:val="both"/>
        <w:rPr>
          <w:color w:val="1f4e7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Rule="auto"/>
        <w:ind w:firstLine="284"/>
        <w:contextualSpacing w:val="0"/>
        <w:jc w:val="both"/>
        <w:rPr>
          <w:color w:val="1f4e7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0" w:lineRule="auto"/>
        <w:ind w:firstLine="284"/>
        <w:contextualSpacing w:val="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4. Сроки выполнения.</w:t>
      </w:r>
    </w:p>
    <w:p w:rsidR="00000000" w:rsidDel="00000000" w:rsidP="00000000" w:rsidRDefault="00000000" w:rsidRPr="00000000" w14:paraId="00000053">
      <w:pPr>
        <w:spacing w:after="0" w:lineRule="auto"/>
        <w:ind w:firstLine="284"/>
        <w:contextualSpacing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Подготовительный этап: обследование территории, разработка проектной документации, согласование проекта с жителями города на общественных слушаниях, внесение изменений на основе отзывов и наблюдений, получение необходимых разрешений на снос деревьев, вынос имеющихся коммуникаций, мешающих реализации проекта, получение разрешений на строительство новых коммуникаций [указать сроки];</w:t>
      </w:r>
    </w:p>
    <w:p w:rsidR="00000000" w:rsidDel="00000000" w:rsidP="00000000" w:rsidRDefault="00000000" w:rsidRPr="00000000" w14:paraId="00000054">
      <w:pPr>
        <w:spacing w:after="0" w:lineRule="auto"/>
        <w:ind w:firstLine="284"/>
        <w:contextualSpacing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Основные работы: выполнение строительно-монтажных работ и работ по благоустройству, озеленение [указать сроки];</w:t>
      </w:r>
    </w:p>
    <w:p w:rsidR="00000000" w:rsidDel="00000000" w:rsidP="00000000" w:rsidRDefault="00000000" w:rsidRPr="00000000" w14:paraId="00000055">
      <w:pPr>
        <w:ind w:firstLine="284"/>
        <w:contextualSpacing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Завершение проекта: финальная проверка, уборка и сдача объекта [указать сроки].</w:t>
      </w:r>
    </w:p>
    <w:p w:rsidR="00000000" w:rsidDel="00000000" w:rsidP="00000000" w:rsidRDefault="00000000" w:rsidRPr="00000000" w14:paraId="00000056">
      <w:pPr>
        <w:spacing w:after="0" w:lineRule="auto"/>
        <w:ind w:firstLine="284"/>
        <w:contextualSpacing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Rule="auto"/>
        <w:ind w:firstLine="284"/>
        <w:contextualSpacing w:val="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5. Мероприятия мониторинга и экологические меры.</w:t>
      </w:r>
    </w:p>
    <w:p w:rsidR="00000000" w:rsidDel="00000000" w:rsidP="00000000" w:rsidRDefault="00000000" w:rsidRPr="00000000" w14:paraId="00000058">
      <w:pPr>
        <w:spacing w:after="0" w:lineRule="auto"/>
        <w:ind w:firstLine="284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Защита существующих растений и животных, максимальное сохранение существующей экосистемы.</w:t>
      </w:r>
    </w:p>
    <w:p w:rsidR="00000000" w:rsidDel="00000000" w:rsidP="00000000" w:rsidRDefault="00000000" w:rsidRPr="00000000" w14:paraId="00000059">
      <w:pPr>
        <w:spacing w:after="0" w:lineRule="auto"/>
        <w:ind w:firstLine="284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Контроль за проведением работ в водоохранной зоне, вывоз строительного мусора с площадки, недопущение слива технических жидкостей или их смыва стоками в водные объекты и на территории водоохранной зоны.</w:t>
      </w:r>
    </w:p>
    <w:p w:rsidR="00000000" w:rsidDel="00000000" w:rsidP="00000000" w:rsidRDefault="00000000" w:rsidRPr="00000000" w14:paraId="0000005A">
      <w:pPr>
        <w:ind w:firstLine="284"/>
        <w:contextualSpacing w:val="0"/>
        <w:jc w:val="both"/>
        <w:rPr>
          <w:b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Обозначение и ограждение крупномеров растений, которые планируется сохранить по проекту, для недопущения уничтожения или нарушения их целостности.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after="0" w:lineRule="auto"/>
        <w:ind w:firstLine="284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lineRule="auto"/>
        <w:ind w:firstLine="284"/>
        <w:contextualSpacing w:val="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6. Бюджет и финансирование.</w:t>
      </w:r>
    </w:p>
    <w:p w:rsidR="00000000" w:rsidDel="00000000" w:rsidP="00000000" w:rsidRDefault="00000000" w:rsidRPr="00000000" w14:paraId="0000005D">
      <w:pPr>
        <w:spacing w:after="0" w:lineRule="auto"/>
        <w:ind w:firstLine="284"/>
        <w:contextualSpacing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Смета расходов: Оценка стоимости работ, материалов, оборудования.</w:t>
      </w:r>
    </w:p>
    <w:p w:rsidR="00000000" w:rsidDel="00000000" w:rsidP="00000000" w:rsidRDefault="00000000" w:rsidRPr="00000000" w14:paraId="0000005E">
      <w:pPr>
        <w:spacing w:after="0" w:lineRule="auto"/>
        <w:ind w:firstLine="284"/>
        <w:contextualSpacing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Источники финансирования: Гранты, спонсорство, местный бюджет, региональный и федеральный бюджеты, применением механизмов муниципально-частного партнёрства, фандрайзинга.</w:t>
      </w:r>
    </w:p>
    <w:p w:rsidR="00000000" w:rsidDel="00000000" w:rsidP="00000000" w:rsidRDefault="00000000" w:rsidRPr="00000000" w14:paraId="0000005F">
      <w:pPr>
        <w:ind w:firstLine="284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Стратегия и алгоритмы реализации концепции, система приоритетов. Например, включение территории в федеральную программу Формирования комфортной городской среды, в пилотный проект Водно-зелёного городского каркаса, а также другие возможные программы. Привлечение добровольцев, студенческого волонтёрского корпуса вузов города, летних волонтёрских стройотрядов.</w:t>
      </w:r>
    </w:p>
    <w:p w:rsidR="00000000" w:rsidDel="00000000" w:rsidP="00000000" w:rsidRDefault="00000000" w:rsidRPr="00000000" w14:paraId="00000060">
      <w:pPr>
        <w:spacing w:after="0" w:lineRule="auto"/>
        <w:ind w:firstLine="284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0" w:lineRule="auto"/>
        <w:ind w:firstLine="284"/>
        <w:contextualSpacing w:val="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7. Заключение.</w:t>
      </w:r>
    </w:p>
    <w:p w:rsidR="00000000" w:rsidDel="00000000" w:rsidP="00000000" w:rsidRDefault="00000000" w:rsidRPr="00000000" w14:paraId="00000062">
      <w:pPr>
        <w:spacing w:after="0" w:lineRule="auto"/>
        <w:ind w:firstLine="284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Цель проекта</w:t>
      </w:r>
    </w:p>
    <w:p w:rsidR="00000000" w:rsidDel="00000000" w:rsidP="00000000" w:rsidRDefault="00000000" w:rsidRPr="00000000" w14:paraId="00000063">
      <w:pPr>
        <w:ind w:firstLine="284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Ожидаемые результаты</w:t>
      </w:r>
    </w:p>
    <w:p w:rsidR="00000000" w:rsidDel="00000000" w:rsidP="00000000" w:rsidRDefault="00000000" w:rsidRPr="00000000" w14:paraId="00000064">
      <w:pPr>
        <w:spacing w:after="0" w:lineRule="auto"/>
        <w:ind w:firstLine="284"/>
        <w:contextualSpacing w:val="0"/>
        <w:jc w:val="both"/>
        <w:rPr>
          <w:color w:val="1f4e7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after="0" w:lineRule="auto"/>
        <w:ind w:firstLine="284"/>
        <w:contextualSpacing w:val="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8. Приложения. Рабочая документация.</w:t>
      </w:r>
    </w:p>
    <w:p w:rsidR="00000000" w:rsidDel="00000000" w:rsidP="00000000" w:rsidRDefault="00000000" w:rsidRPr="00000000" w14:paraId="00000066">
      <w:pPr>
        <w:spacing w:after="0" w:lineRule="auto"/>
        <w:ind w:left="567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Чертежи и схемы: Топографические карты, планы зонирования, схемы дорожной сети, схема коммуникаций.</w:t>
      </w:r>
    </w:p>
    <w:p w:rsidR="00000000" w:rsidDel="00000000" w:rsidP="00000000" w:rsidRDefault="00000000" w:rsidRPr="00000000" w14:paraId="00000067">
      <w:pPr>
        <w:spacing w:after="0" w:lineRule="auto"/>
        <w:ind w:left="567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Технические задания: Описание работ для подрядчиков, спецификации материалов.</w:t>
      </w:r>
    </w:p>
    <w:p w:rsidR="00000000" w:rsidDel="00000000" w:rsidP="00000000" w:rsidRDefault="00000000" w:rsidRPr="00000000" w14:paraId="00000068">
      <w:pPr>
        <w:spacing w:after="0" w:lineRule="auto"/>
        <w:ind w:left="567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Отчеты о проведенных работах: Документация по выполнению этапов проекта.</w:t>
      </w:r>
    </w:p>
    <w:sectPr>
      <w:footerReference r:id="rId7" w:type="default"/>
      <w:pgSz w:h="16838" w:w="11906"/>
      <w:pgMar w:bottom="1134" w:top="1134" w:left="1134" w:right="567" w:header="567" w:footer="22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77"/>
        <w:tab w:val="right" w:pos="9355"/>
      </w:tabs>
      <w:spacing w:after="0" w:before="0" w:line="240" w:lineRule="auto"/>
      <w:ind w:left="0" w:right="0" w:firstLine="0"/>
      <w:contextualSpacing w:val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ТЗ на проектирование Парка МЖК Восточный, Новосибирск.        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из 4</w:t>
    </w:r>
  </w:p>
  <w:p w:rsidR="00000000" w:rsidDel="00000000" w:rsidP="00000000" w:rsidRDefault="00000000" w:rsidRPr="00000000" w14:paraId="0000006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77"/>
        <w:tab w:val="right" w:pos="9355"/>
      </w:tabs>
      <w:spacing w:after="0" w:before="0" w:line="240" w:lineRule="auto"/>
      <w:ind w:left="0" w:right="0" w:firstLine="0"/>
      <w:contextualSpacing w:val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a3">
    <w:name w:val="Table Grid"/>
    <w:basedOn w:val="a1"/>
    <w:uiPriority w:val="39"/>
    <w:rsid w:val="0054471A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a4">
    <w:name w:val="Hyperlink"/>
    <w:basedOn w:val="a0"/>
    <w:uiPriority w:val="99"/>
    <w:unhideWhenUsed w:val="1"/>
    <w:rsid w:val="001D1DF9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 w:val="1"/>
    <w:unhideWhenUsed w:val="1"/>
    <w:rsid w:val="001D1DF9"/>
    <w:rPr>
      <w:color w:val="605e5c"/>
      <w:shd w:color="auto" w:fill="e1dfdd" w:val="clear"/>
    </w:rPr>
  </w:style>
  <w:style w:type="paragraph" w:styleId="a6">
    <w:name w:val="header"/>
    <w:basedOn w:val="a"/>
    <w:link w:val="a7"/>
    <w:uiPriority w:val="99"/>
    <w:unhideWhenUsed w:val="1"/>
    <w:rsid w:val="00257905"/>
    <w:pPr>
      <w:tabs>
        <w:tab w:val="center" w:pos="4677"/>
        <w:tab w:val="right" w:pos="9355"/>
      </w:tabs>
      <w:spacing w:after="0" w:line="240" w:lineRule="auto"/>
    </w:pPr>
  </w:style>
  <w:style w:type="character" w:styleId="a7" w:customStyle="1">
    <w:name w:val="Верхний колонтитул Знак"/>
    <w:basedOn w:val="a0"/>
    <w:link w:val="a6"/>
    <w:uiPriority w:val="99"/>
    <w:rsid w:val="00257905"/>
  </w:style>
  <w:style w:type="paragraph" w:styleId="a8">
    <w:name w:val="footer"/>
    <w:basedOn w:val="a"/>
    <w:link w:val="a9"/>
    <w:uiPriority w:val="99"/>
    <w:unhideWhenUsed w:val="1"/>
    <w:rsid w:val="00257905"/>
    <w:pPr>
      <w:tabs>
        <w:tab w:val="center" w:pos="4677"/>
        <w:tab w:val="right" w:pos="9355"/>
      </w:tabs>
      <w:spacing w:after="0" w:line="240" w:lineRule="auto"/>
    </w:pPr>
  </w:style>
  <w:style w:type="character" w:styleId="a9" w:customStyle="1">
    <w:name w:val="Нижний колонтитул Знак"/>
    <w:basedOn w:val="a0"/>
    <w:link w:val="a8"/>
    <w:uiPriority w:val="99"/>
    <w:rsid w:val="00257905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